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C3" w:rsidRDefault="00773922" w:rsidP="00773922">
      <w:pPr>
        <w:spacing w:line="360" w:lineRule="exact"/>
        <w:ind w:firstLine="709"/>
        <w:jc w:val="center"/>
        <w:rPr>
          <w:b/>
        </w:rPr>
      </w:pPr>
      <w:r>
        <w:rPr>
          <w:b/>
        </w:rPr>
        <w:t xml:space="preserve">ОТЧЕТ </w:t>
      </w:r>
    </w:p>
    <w:p w:rsidR="007E6780" w:rsidRDefault="00773922" w:rsidP="007E6780">
      <w:pPr>
        <w:spacing w:line="360" w:lineRule="exact"/>
        <w:ind w:firstLine="709"/>
        <w:jc w:val="center"/>
      </w:pPr>
      <w:r>
        <w:t>о</w:t>
      </w:r>
      <w:r w:rsidRPr="00773922">
        <w:t xml:space="preserve"> </w:t>
      </w:r>
      <w:r w:rsidR="007E6780">
        <w:t>реализации Исполнительным комитетом МА «Сибирское соглашение» проекта</w:t>
      </w:r>
      <w:r w:rsidRPr="00773922">
        <w:t xml:space="preserve"> дистанционного обучения специалистов </w:t>
      </w:r>
      <w:r w:rsidR="00CF71A3">
        <w:t>государственных и</w:t>
      </w:r>
      <w:r w:rsidRPr="00B054CF">
        <w:t xml:space="preserve"> муниципальных заказчиков</w:t>
      </w:r>
      <w:r>
        <w:t xml:space="preserve"> </w:t>
      </w:r>
    </w:p>
    <w:p w:rsidR="00773922" w:rsidRDefault="00773922" w:rsidP="007E6780">
      <w:pPr>
        <w:spacing w:line="360" w:lineRule="exact"/>
        <w:ind w:firstLine="709"/>
        <w:jc w:val="center"/>
      </w:pPr>
      <w:r>
        <w:t>Сибирского федерального округа</w:t>
      </w:r>
    </w:p>
    <w:p w:rsidR="007E6780" w:rsidRDefault="007E6780" w:rsidP="007E6780">
      <w:pPr>
        <w:spacing w:line="360" w:lineRule="exact"/>
        <w:ind w:firstLine="709"/>
        <w:jc w:val="center"/>
      </w:pPr>
    </w:p>
    <w:p w:rsidR="00C5263E" w:rsidRDefault="00DE36A6" w:rsidP="00773922">
      <w:pPr>
        <w:spacing w:line="360" w:lineRule="exact"/>
        <w:ind w:firstLine="709"/>
        <w:jc w:val="both"/>
      </w:pPr>
      <w:r>
        <w:t>Федеральный закон № 44-ФЗ «О контрактной системе в сфере закупок товаров работ и услуг</w:t>
      </w:r>
      <w:r w:rsidR="00876FBA">
        <w:t xml:space="preserve"> для обеспечения государственных и муниципальных нужд</w:t>
      </w:r>
      <w:r>
        <w:t>»</w:t>
      </w:r>
      <w:r w:rsidR="00C5263E">
        <w:t>, принятый 5 апреля 2013 года, потребовал от специалистов региональных и муниципальных уполномоченных органов иметь достаточно высокий уровень знаний, который должен быть подтвержден сертификатом имеющего на это право высшего учебного заведения.</w:t>
      </w:r>
    </w:p>
    <w:p w:rsidR="00E12C5B" w:rsidRPr="00E12C5B" w:rsidRDefault="00E12C5B" w:rsidP="00773922">
      <w:pPr>
        <w:spacing w:line="360" w:lineRule="exact"/>
        <w:ind w:firstLine="709"/>
        <w:jc w:val="both"/>
      </w:pPr>
      <w:r w:rsidRPr="00E12C5B">
        <w:t>В Сибирском федеральном округе проведение закупок осуществляют около 4,5 тыс. государственных и 22,0 тыс.</w:t>
      </w:r>
      <w:r>
        <w:t xml:space="preserve"> </w:t>
      </w:r>
      <w:r w:rsidRPr="00E12C5B">
        <w:t>муниципальных заказчиков.</w:t>
      </w:r>
    </w:p>
    <w:p w:rsidR="00E12C5B" w:rsidRPr="00E12C5B" w:rsidRDefault="00E12C5B" w:rsidP="00773922">
      <w:pPr>
        <w:spacing w:line="360" w:lineRule="exact"/>
        <w:ind w:firstLine="709"/>
        <w:jc w:val="both"/>
      </w:pPr>
      <w:r w:rsidRPr="00E12C5B">
        <w:t xml:space="preserve">При </w:t>
      </w:r>
      <w:r>
        <w:t xml:space="preserve">сложившейся </w:t>
      </w:r>
      <w:r w:rsidRPr="00E12C5B">
        <w:t xml:space="preserve">минимальной стоимости </w:t>
      </w:r>
      <w:r>
        <w:t xml:space="preserve">курса очного </w:t>
      </w:r>
      <w:r w:rsidRPr="00E12C5B">
        <w:t xml:space="preserve"> обучения</w:t>
      </w:r>
      <w:r>
        <w:t xml:space="preserve"> одного слушателя</w:t>
      </w:r>
      <w:r w:rsidRPr="00E12C5B">
        <w:t xml:space="preserve"> </w:t>
      </w:r>
      <w:r>
        <w:t xml:space="preserve">в </w:t>
      </w:r>
      <w:r w:rsidRPr="000076FC">
        <w:t>13-17 тыс. рублей</w:t>
      </w:r>
      <w:r w:rsidRPr="00E12C5B">
        <w:t xml:space="preserve">, предлагаемого </w:t>
      </w:r>
      <w:r>
        <w:t xml:space="preserve">ВУЗами  и иными </w:t>
      </w:r>
      <w:r w:rsidRPr="00E12C5B">
        <w:t xml:space="preserve"> коммерческими структурами, существующими на данном рынке, в 2013 - 2014 гг. затраты регионов для обучения 26,5 тыс. государственных и муниципальных заказчиков составили бы около </w:t>
      </w:r>
      <w:r w:rsidRPr="000076FC">
        <w:t>350 млн. руб</w:t>
      </w:r>
      <w:r w:rsidRPr="00E12C5B">
        <w:t>., а с учетом командировочных расходов, включающих в себя проживание в гостинице и транспортные расходы</w:t>
      </w:r>
      <w:r>
        <w:t xml:space="preserve">, </w:t>
      </w:r>
      <w:r w:rsidRPr="00E12C5B">
        <w:t xml:space="preserve">затраты </w:t>
      </w:r>
      <w:r>
        <w:t xml:space="preserve">всех уровней бюджетов оценивались в почти </w:t>
      </w:r>
      <w:r w:rsidRPr="00E12C5B">
        <w:t xml:space="preserve"> </w:t>
      </w:r>
      <w:r w:rsidRPr="000076FC">
        <w:t>600 млн.руб</w:t>
      </w:r>
      <w:r w:rsidRPr="00E12C5B">
        <w:t>.</w:t>
      </w:r>
    </w:p>
    <w:p w:rsidR="00DE36A6" w:rsidRDefault="00E12C5B" w:rsidP="00773922">
      <w:pPr>
        <w:spacing w:line="360" w:lineRule="exact"/>
        <w:ind w:firstLine="709"/>
        <w:jc w:val="both"/>
      </w:pPr>
      <w:r>
        <w:t xml:space="preserve">Именно поэтому </w:t>
      </w:r>
      <w:r w:rsidRPr="00966887">
        <w:t>16</w:t>
      </w:r>
      <w:r w:rsidRPr="0001360A">
        <w:t xml:space="preserve"> </w:t>
      </w:r>
      <w:r w:rsidRPr="00966887">
        <w:t>мая 2013г</w:t>
      </w:r>
      <w:r w:rsidR="00AA7839">
        <w:t xml:space="preserve">. </w:t>
      </w:r>
      <w:r w:rsidRPr="00966887">
        <w:t xml:space="preserve"> </w:t>
      </w:r>
      <w:r>
        <w:t xml:space="preserve">данная проблема была рассмотрена на совместном заседании </w:t>
      </w:r>
      <w:r w:rsidR="00DE36A6" w:rsidRPr="00966887">
        <w:t xml:space="preserve"> Совета при полномочном представителе Президента Российской Федерации в Сибирском федеральном округе и Совета Межрегиональной асс</w:t>
      </w:r>
      <w:r w:rsidR="00DE36A6">
        <w:t xml:space="preserve">оциации «Сибирское соглашение» </w:t>
      </w:r>
      <w:r w:rsidR="00AA7839">
        <w:t xml:space="preserve">и </w:t>
      </w:r>
      <w:r w:rsidR="00DE36A6">
        <w:t>принято решение о создании программно- технологического комплекса дистанционного обучения специалистов государственного и муниципального заказа положениям федерального закона № 44-ФЗ.</w:t>
      </w:r>
    </w:p>
    <w:p w:rsidR="00AA7839" w:rsidRPr="00966887" w:rsidRDefault="00AA7839" w:rsidP="00773922">
      <w:pPr>
        <w:spacing w:line="360" w:lineRule="exact"/>
        <w:ind w:firstLine="709"/>
        <w:jc w:val="both"/>
      </w:pPr>
      <w:r>
        <w:t>Р</w:t>
      </w:r>
      <w:r w:rsidR="00DE36A6" w:rsidRPr="00966887">
        <w:t xml:space="preserve">абота по выполнению данного решения </w:t>
      </w:r>
      <w:r>
        <w:t>была поручена</w:t>
      </w:r>
      <w:r w:rsidR="00DE36A6" w:rsidRPr="00966887">
        <w:t xml:space="preserve"> Исполк</w:t>
      </w:r>
      <w:r w:rsidR="00DE36A6">
        <w:t>ом</w:t>
      </w:r>
      <w:r>
        <w:t>у</w:t>
      </w:r>
      <w:r w:rsidR="00DE36A6">
        <w:t xml:space="preserve"> МА «Сибирское соглашение»</w:t>
      </w:r>
      <w:r>
        <w:t>, который привлек к сотрудничеству специалистов</w:t>
      </w:r>
      <w:r w:rsidR="00DE36A6">
        <w:t xml:space="preserve"> </w:t>
      </w:r>
      <w:r w:rsidRPr="00966887">
        <w:t>ООО «РТС-Тендер», учены</w:t>
      </w:r>
      <w:r>
        <w:t>х</w:t>
      </w:r>
      <w:r w:rsidRPr="00966887">
        <w:t xml:space="preserve"> и преподавател</w:t>
      </w:r>
      <w:r>
        <w:t>ей</w:t>
      </w:r>
      <w:r w:rsidRPr="00966887">
        <w:t xml:space="preserve"> Алтайского государственного университета, Омского государственного университета имени Ф.М.Достоевского и Байкальского государственного университета экономики и права.</w:t>
      </w:r>
    </w:p>
    <w:p w:rsidR="00DE36A6" w:rsidRPr="00966887" w:rsidRDefault="00AA7839" w:rsidP="00773922">
      <w:pPr>
        <w:spacing w:line="360" w:lineRule="exact"/>
        <w:ind w:firstLine="709"/>
        <w:jc w:val="both"/>
      </w:pPr>
      <w:r>
        <w:t xml:space="preserve">Особенностью </w:t>
      </w:r>
      <w:r w:rsidR="00DE36A6" w:rsidRPr="00966887">
        <w:t>плана мероприятий по организации</w:t>
      </w:r>
      <w:r>
        <w:t xml:space="preserve"> диалогового комплекса </w:t>
      </w:r>
      <w:r w:rsidR="00DE36A6" w:rsidRPr="00966887">
        <w:t xml:space="preserve">подготовки и переподготовки </w:t>
      </w:r>
      <w:r w:rsidR="00DE36A6">
        <w:t>специалистов сфере закупок</w:t>
      </w:r>
      <w:r w:rsidR="00DE36A6" w:rsidRPr="004F423F">
        <w:t>,</w:t>
      </w:r>
      <w:r w:rsidR="00DE36A6" w:rsidRPr="00966887">
        <w:t xml:space="preserve">  был</w:t>
      </w:r>
      <w:r>
        <w:t>о</w:t>
      </w:r>
      <w:r w:rsidR="00DE36A6" w:rsidRPr="00966887">
        <w:t xml:space="preserve"> </w:t>
      </w:r>
      <w:r>
        <w:t xml:space="preserve">участие специалистов уполномоченных органов </w:t>
      </w:r>
      <w:r w:rsidR="00DE36A6" w:rsidRPr="00966887">
        <w:t>все</w:t>
      </w:r>
      <w:r>
        <w:t>х</w:t>
      </w:r>
      <w:r w:rsidR="00DE36A6" w:rsidRPr="00966887">
        <w:t xml:space="preserve"> субъект</w:t>
      </w:r>
      <w:r>
        <w:t>ов</w:t>
      </w:r>
      <w:r w:rsidR="00DE36A6" w:rsidRPr="00966887">
        <w:t xml:space="preserve"> Федерации округа.</w:t>
      </w:r>
    </w:p>
    <w:p w:rsidR="00DE36A6" w:rsidRPr="00966887" w:rsidRDefault="00DE36A6" w:rsidP="00773922">
      <w:pPr>
        <w:spacing w:line="360" w:lineRule="exact"/>
        <w:ind w:firstLine="709"/>
        <w:jc w:val="both"/>
      </w:pPr>
      <w:r w:rsidRPr="00966887">
        <w:lastRenderedPageBreak/>
        <w:t>Пилотный вариант программно-технологического комплекса дистанционного обучения</w:t>
      </w:r>
      <w:r w:rsidR="00AA7839">
        <w:t>, разработанный МАСС</w:t>
      </w:r>
      <w:r w:rsidRPr="00966887">
        <w:t xml:space="preserve"> предусматрива</w:t>
      </w:r>
      <w:r>
        <w:t>л</w:t>
      </w:r>
      <w:r w:rsidRPr="00966887">
        <w:t xml:space="preserve"> как обучение наиболее подготовленных специалистов на основе базового курса, так и возможность индивидуальных консультаций для менее подготовленных слушателей по отдельным темам или группам тем, а также проведение по желанию групп слушателей мастер-классов и вэбинаров по наиболее сложным проблемам реализации федерального закона № 44-ФЗ</w:t>
      </w:r>
      <w:r w:rsidR="00AA7839">
        <w:t xml:space="preserve"> в объеме 70 учебных часов с выдачей сертификата установленного государством образца </w:t>
      </w:r>
    </w:p>
    <w:p w:rsidR="00B367C5" w:rsidRDefault="00DE36A6" w:rsidP="00773922">
      <w:pPr>
        <w:spacing w:line="360" w:lineRule="exact"/>
        <w:ind w:firstLine="709"/>
        <w:jc w:val="both"/>
      </w:pPr>
      <w:r w:rsidRPr="00966887">
        <w:t>Тестирование базового курса было организовано Исполкомом МА «Сибирское соглашение»</w:t>
      </w:r>
      <w:r w:rsidR="00B367C5">
        <w:t>,</w:t>
      </w:r>
      <w:r w:rsidRPr="00966887">
        <w:t xml:space="preserve"> Алтайским государственным университетом </w:t>
      </w:r>
      <w:r w:rsidR="00B367C5">
        <w:t xml:space="preserve">и ООО РТС-Тендер </w:t>
      </w:r>
      <w:r w:rsidRPr="00966887">
        <w:t xml:space="preserve">в реальном режиме времени с участием группы специалистов, работающих в сфере организации государственных закупок г. Красноярска. </w:t>
      </w:r>
      <w:r w:rsidR="00B367C5">
        <w:t xml:space="preserve"> </w:t>
      </w:r>
    </w:p>
    <w:p w:rsidR="00DE36A6" w:rsidRDefault="00B367C5" w:rsidP="00773922">
      <w:pPr>
        <w:spacing w:line="360" w:lineRule="exact"/>
        <w:ind w:firstLine="709"/>
        <w:jc w:val="both"/>
      </w:pPr>
      <w:r>
        <w:t>Тестовый прогон диалогового</w:t>
      </w:r>
      <w:r w:rsidR="000076FC">
        <w:t xml:space="preserve"> </w:t>
      </w:r>
      <w:r>
        <w:t>программно-технологического комплекса позволил не только внести необходимые корректировки в учебный материал, но и выявить реальную себестоимость данного способа подготовки и переподготовки государственных и муниципальных служащих, работающих в сфере государственной контрактной системы</w:t>
      </w:r>
      <w:r w:rsidR="00242F2F">
        <w:t>. Она не превысила 2,5</w:t>
      </w:r>
      <w:r>
        <w:t xml:space="preserve"> тыс. рублей.</w:t>
      </w:r>
    </w:p>
    <w:p w:rsidR="00DE36A6" w:rsidRDefault="00B367C5" w:rsidP="00773922">
      <w:pPr>
        <w:spacing w:line="360" w:lineRule="exact"/>
        <w:ind w:firstLine="709"/>
        <w:jc w:val="both"/>
      </w:pPr>
      <w:r>
        <w:t>В</w:t>
      </w:r>
      <w:r w:rsidR="00A275CD">
        <w:t xml:space="preserve"> </w:t>
      </w:r>
      <w:r>
        <w:t>связи с этим и</w:t>
      </w:r>
      <w:r w:rsidR="00DE36A6">
        <w:t>сполком МАСС заключ</w:t>
      </w:r>
      <w:r w:rsidR="00B653E2">
        <w:t>ил</w:t>
      </w:r>
      <w:r w:rsidR="00DE36A6">
        <w:t xml:space="preserve"> договора с </w:t>
      </w:r>
      <w:r w:rsidR="000076FC">
        <w:t xml:space="preserve">8 </w:t>
      </w:r>
      <w:r w:rsidR="00DE36A6">
        <w:t>Сибирскими ВУЗами</w:t>
      </w:r>
      <w:r w:rsidR="00DE36A6" w:rsidRPr="0008748C">
        <w:t>,</w:t>
      </w:r>
      <w:r w:rsidR="00DE36A6">
        <w:t xml:space="preserve"> которые были рекомендованы органами исполнительной власти субъектов РФ</w:t>
      </w:r>
      <w:r w:rsidR="00DE36A6" w:rsidRPr="0008748C">
        <w:t>,</w:t>
      </w:r>
      <w:r w:rsidR="00565CCA" w:rsidRPr="00565CCA">
        <w:t xml:space="preserve"> </w:t>
      </w:r>
      <w:r w:rsidR="00B653E2">
        <w:t>о</w:t>
      </w:r>
      <w:r w:rsidR="00DE36A6">
        <w:t xml:space="preserve"> безвозмездной передаче прав на </w:t>
      </w:r>
      <w:r w:rsidR="00A275CD">
        <w:t xml:space="preserve">использование </w:t>
      </w:r>
      <w:r w:rsidR="00DE36A6">
        <w:t>программно-технологическ</w:t>
      </w:r>
      <w:r w:rsidR="00A275CD">
        <w:t>ого</w:t>
      </w:r>
      <w:r w:rsidR="00DE36A6">
        <w:t xml:space="preserve"> комплекс</w:t>
      </w:r>
      <w:r w:rsidR="00A275CD">
        <w:t xml:space="preserve">а в </w:t>
      </w:r>
      <w:r w:rsidR="00DE36A6">
        <w:t>2013 – 2014 учебн</w:t>
      </w:r>
      <w:r w:rsidR="00A275CD">
        <w:t>ом</w:t>
      </w:r>
      <w:r w:rsidR="00DE36A6">
        <w:t xml:space="preserve"> год при условии</w:t>
      </w:r>
      <w:r w:rsidR="00DE36A6" w:rsidRPr="0008748C">
        <w:t>,</w:t>
      </w:r>
      <w:r w:rsidR="00DE36A6">
        <w:t xml:space="preserve"> что стоимость обучения </w:t>
      </w:r>
      <w:r w:rsidR="00A275CD">
        <w:t xml:space="preserve">по базовому 70 – часовому циклу </w:t>
      </w:r>
      <w:r w:rsidR="00DE36A6">
        <w:t>не будет превышать 3</w:t>
      </w:r>
      <w:r w:rsidR="00A275CD">
        <w:t>,</w:t>
      </w:r>
      <w:r w:rsidR="00DE36A6">
        <w:t>0</w:t>
      </w:r>
      <w:r w:rsidR="00A275CD">
        <w:t xml:space="preserve">  тыс.</w:t>
      </w:r>
      <w:r w:rsidR="00DE36A6">
        <w:t xml:space="preserve"> рублей </w:t>
      </w:r>
      <w:r w:rsidR="00A275CD">
        <w:t>за</w:t>
      </w:r>
      <w:r w:rsidR="00DE36A6">
        <w:t xml:space="preserve"> одного слушателя</w:t>
      </w:r>
      <w:r w:rsidR="00A275CD">
        <w:t xml:space="preserve"> - бюджетника</w:t>
      </w:r>
      <w:r w:rsidR="00DE36A6">
        <w:t>.</w:t>
      </w:r>
      <w:r w:rsidR="00565CCA" w:rsidRPr="00565CCA">
        <w:t xml:space="preserve"> </w:t>
      </w:r>
    </w:p>
    <w:p w:rsidR="0031467A" w:rsidRDefault="00A275CD" w:rsidP="00773922">
      <w:pPr>
        <w:spacing w:line="360" w:lineRule="exact"/>
        <w:ind w:firstLine="992"/>
        <w:jc w:val="both"/>
      </w:pPr>
      <w:r w:rsidRPr="00A275CD">
        <w:t xml:space="preserve">Конец 2014, начало 2015 года </w:t>
      </w:r>
      <w:r>
        <w:t xml:space="preserve">внес существенные коррективы в развитии государственной контрактной системы. Это было связано не только с </w:t>
      </w:r>
      <w:r w:rsidR="0031467A">
        <w:t xml:space="preserve">принятием новых федеральных законов и нормативных правовых актов, но и с существенным сокращением бюджетных расходов на нужды государственного и муниципального управления. В целом по итогам 2015 года суммы государственных закупок сократились по регионам СФО на треть. В то же время количество заявленных контрактов не только не сократилось, но и увеличилось более чем на 30 процентов. Контракты стали мельче, но более конкретно структурированными и  по артикулам, и </w:t>
      </w:r>
      <w:r w:rsidR="0059142E">
        <w:t xml:space="preserve">по </w:t>
      </w:r>
      <w:r w:rsidR="0031467A">
        <w:t xml:space="preserve">качественным показателям. </w:t>
      </w:r>
    </w:p>
    <w:p w:rsidR="0031467A" w:rsidRDefault="0031467A" w:rsidP="00773922">
      <w:pPr>
        <w:spacing w:line="360" w:lineRule="exact"/>
        <w:ind w:firstLine="992"/>
        <w:jc w:val="both"/>
      </w:pPr>
      <w:r>
        <w:t xml:space="preserve">Таким образом, новые условия функционирования  государственной контрактной системы, </w:t>
      </w:r>
      <w:r w:rsidR="0059142E">
        <w:t>с одной стороны,</w:t>
      </w:r>
      <w:r>
        <w:t xml:space="preserve"> создали условия для включения в рынок государственных товаров и услуг</w:t>
      </w:r>
      <w:r w:rsidR="0059142E">
        <w:t xml:space="preserve"> более широкого круга предприятий малого и среднего бизнеса. А, с другой стороны, </w:t>
      </w:r>
      <w:r w:rsidR="0059142E">
        <w:lastRenderedPageBreak/>
        <w:t>потребовали от участников государственной контрактной системы лучшей выучк</w:t>
      </w:r>
      <w:r w:rsidR="00242F2F">
        <w:t xml:space="preserve">и и большего профессионализма. </w:t>
      </w:r>
    </w:p>
    <w:p w:rsidR="00773922" w:rsidRPr="00B054CF" w:rsidRDefault="00773922" w:rsidP="00773922">
      <w:pPr>
        <w:spacing w:line="360" w:lineRule="exact"/>
        <w:ind w:firstLine="539"/>
        <w:jc w:val="both"/>
      </w:pPr>
      <w:r w:rsidRPr="00B054CF">
        <w:t xml:space="preserve">Учитывая опыт реализации первого учебного курса, а также рекомендаций Минэкономразвития РФ, Минобразования РФ и региональных уполномоченных органов был разработан и </w:t>
      </w:r>
      <w:r>
        <w:t>внедрен в эксплуатацию</w:t>
      </w:r>
      <w:r w:rsidRPr="00B054CF">
        <w:t xml:space="preserve"> программно-технологический комплекс дистанционного обучения, включающий:</w:t>
      </w:r>
    </w:p>
    <w:p w:rsidR="00773922" w:rsidRPr="00B054CF" w:rsidRDefault="00773922" w:rsidP="00773922">
      <w:pPr>
        <w:pStyle w:val="a7"/>
        <w:tabs>
          <w:tab w:val="left" w:pos="709"/>
          <w:tab w:val="left" w:pos="851"/>
          <w:tab w:val="left" w:pos="993"/>
        </w:tabs>
        <w:spacing w:line="360" w:lineRule="exact"/>
        <w:ind w:firstLine="567"/>
        <w:rPr>
          <w:szCs w:val="28"/>
        </w:rPr>
      </w:pPr>
      <w:r w:rsidRPr="00773922">
        <w:rPr>
          <w:szCs w:val="28"/>
        </w:rPr>
        <w:t>- 120-часовой</w:t>
      </w:r>
      <w:r w:rsidRPr="00B054CF">
        <w:rPr>
          <w:szCs w:val="28"/>
        </w:rPr>
        <w:t xml:space="preserve"> базовый учебный курс обучения специалистов государственных, муниципальных заказчиков, уполномоченных органов (уполномоченных учреждений), осуществляющих в соответствие с Федеральным законом от 05.04.2013 №-44-ФЗ; </w:t>
      </w:r>
    </w:p>
    <w:p w:rsidR="00773922" w:rsidRPr="00B054CF" w:rsidRDefault="00773922" w:rsidP="00242F2F">
      <w:pPr>
        <w:pStyle w:val="a7"/>
        <w:tabs>
          <w:tab w:val="left" w:pos="709"/>
          <w:tab w:val="left" w:pos="851"/>
          <w:tab w:val="left" w:pos="993"/>
        </w:tabs>
        <w:spacing w:line="360" w:lineRule="exact"/>
        <w:ind w:firstLine="567"/>
        <w:rPr>
          <w:szCs w:val="28"/>
        </w:rPr>
      </w:pPr>
      <w:r w:rsidRPr="00773922">
        <w:rPr>
          <w:szCs w:val="28"/>
        </w:rPr>
        <w:t>- 120-часовой</w:t>
      </w:r>
      <w:r w:rsidRPr="00B054CF">
        <w:rPr>
          <w:szCs w:val="28"/>
        </w:rPr>
        <w:t xml:space="preserve"> базовый учебный курс обучения специалистов малых и средних предприятий – участников закупок для обеспечения государственных и муниципальных нужд в соответствии с Федеральным законом от 05.04.2013 № 44-ФЗ;</w:t>
      </w:r>
    </w:p>
    <w:p w:rsidR="00773922" w:rsidRPr="00B054CF" w:rsidRDefault="00773922" w:rsidP="00773922">
      <w:pPr>
        <w:pStyle w:val="a7"/>
        <w:tabs>
          <w:tab w:val="left" w:pos="709"/>
          <w:tab w:val="left" w:pos="851"/>
          <w:tab w:val="left" w:pos="993"/>
        </w:tabs>
        <w:spacing w:line="360" w:lineRule="exact"/>
        <w:ind w:firstLine="567"/>
        <w:rPr>
          <w:szCs w:val="28"/>
        </w:rPr>
      </w:pPr>
      <w:r w:rsidRPr="00773922">
        <w:rPr>
          <w:szCs w:val="28"/>
        </w:rPr>
        <w:t>- 136-часовой</w:t>
      </w:r>
      <w:r w:rsidRPr="00B054CF">
        <w:rPr>
          <w:szCs w:val="28"/>
        </w:rPr>
        <w:t xml:space="preserve"> базовый учебный курс обучения руководителей государственных, муниципальных заказчиков, уполномоченных органов (уполномоченных учреждений), осуществляющих закупки в соответствие с Федеральным законом от 05.04.2013 №-44-ФЗ;</w:t>
      </w:r>
    </w:p>
    <w:p w:rsidR="00773922" w:rsidRPr="00B054CF" w:rsidRDefault="00773922" w:rsidP="00773922">
      <w:pPr>
        <w:pStyle w:val="a7"/>
        <w:tabs>
          <w:tab w:val="left" w:pos="709"/>
          <w:tab w:val="left" w:pos="851"/>
          <w:tab w:val="left" w:pos="993"/>
        </w:tabs>
        <w:spacing w:line="360" w:lineRule="exact"/>
        <w:ind w:firstLine="567"/>
        <w:rPr>
          <w:szCs w:val="28"/>
        </w:rPr>
      </w:pPr>
      <w:r w:rsidRPr="00773922">
        <w:rPr>
          <w:szCs w:val="28"/>
        </w:rPr>
        <w:t>- 136-часовой</w:t>
      </w:r>
      <w:r w:rsidRPr="00B054CF">
        <w:rPr>
          <w:szCs w:val="28"/>
        </w:rPr>
        <w:t xml:space="preserve"> базовый учебный курс для специалистов, включенных в резерв на замещение руководителей государственных, муниципальных заказчиков, уполномоченных органов (уполномоченных учреждений), осуществляющих закупки в соответствие с Федеральным законом от 05.04.2013 № 44-ФЗ.</w:t>
      </w:r>
    </w:p>
    <w:p w:rsidR="00773922" w:rsidRPr="00B054CF" w:rsidRDefault="00773922" w:rsidP="00773922">
      <w:pPr>
        <w:pStyle w:val="a7"/>
        <w:tabs>
          <w:tab w:val="left" w:pos="709"/>
          <w:tab w:val="left" w:pos="851"/>
          <w:tab w:val="left" w:pos="993"/>
        </w:tabs>
        <w:spacing w:line="360" w:lineRule="exact"/>
        <w:ind w:firstLine="567"/>
        <w:rPr>
          <w:szCs w:val="28"/>
        </w:rPr>
      </w:pPr>
      <w:r w:rsidRPr="00B054CF">
        <w:rPr>
          <w:szCs w:val="28"/>
        </w:rPr>
        <w:t>Все учебные курсы содержат тексты лекций, презентаций, программы практических занятий, методики организации самоконтроля, текущего и заключительного контроля знаний, лучшие практики регионов Сибири, список нормативных правовых актов, основной литературы для самостоятельного изучения</w:t>
      </w:r>
      <w:r>
        <w:rPr>
          <w:szCs w:val="28"/>
        </w:rPr>
        <w:t>.</w:t>
      </w:r>
    </w:p>
    <w:p w:rsidR="00773922" w:rsidRDefault="00773922" w:rsidP="00773922">
      <w:pPr>
        <w:spacing w:line="360" w:lineRule="exact"/>
        <w:ind w:firstLine="992"/>
        <w:jc w:val="both"/>
      </w:pPr>
      <w:r w:rsidRPr="00B054CF">
        <w:t xml:space="preserve">Исполком МА «Сибирское соглашение» совместно с ООО «РТС-тендер» организовал также методологическое сопровождение учебных курсов, администрирование, авторское сопровождение программно-технологического комплекса </w:t>
      </w:r>
    </w:p>
    <w:p w:rsidR="00773922" w:rsidRDefault="00773922" w:rsidP="00773922">
      <w:pPr>
        <w:spacing w:line="360" w:lineRule="exact"/>
        <w:ind w:firstLine="992"/>
        <w:jc w:val="both"/>
      </w:pPr>
      <w:r>
        <w:t>В 2015</w:t>
      </w:r>
      <w:r w:rsidRPr="00923F43">
        <w:t xml:space="preserve"> - 2016</w:t>
      </w:r>
      <w:r>
        <w:t xml:space="preserve"> гг. Исполком МА «Сибирское соглашение» заключил сублицензионные договора с </w:t>
      </w:r>
      <w:r w:rsidRPr="00773922">
        <w:t xml:space="preserve">16 учебными центрами Сибирского федерального округа </w:t>
      </w:r>
      <w:r>
        <w:t>на право пользования программным комплексом при условии</w:t>
      </w:r>
      <w:r w:rsidRPr="00A830FA">
        <w:t>,</w:t>
      </w:r>
      <w:r>
        <w:t xml:space="preserve"> что</w:t>
      </w:r>
      <w:r w:rsidRPr="00A830FA">
        <w:t xml:space="preserve"> </w:t>
      </w:r>
      <w:r>
        <w:t>с</w:t>
      </w:r>
      <w:r w:rsidRPr="00B054CF">
        <w:t xml:space="preserve">тоимость обучения одного слушателя – бюджетника по базовому </w:t>
      </w:r>
      <w:r w:rsidRPr="00773922">
        <w:t>120-часовому курсу не превысит 5,0 тыс. рублей</w:t>
      </w:r>
      <w:r w:rsidRPr="00B054CF">
        <w:t>, а для специалиста, работающего в коммерческих организа</w:t>
      </w:r>
      <w:r>
        <w:t xml:space="preserve">циях – не более 9,0 тыс. рублей. </w:t>
      </w:r>
    </w:p>
    <w:p w:rsidR="000076FC" w:rsidRDefault="000076FC" w:rsidP="00773922">
      <w:pPr>
        <w:spacing w:line="360" w:lineRule="exact"/>
        <w:ind w:firstLine="992"/>
        <w:jc w:val="both"/>
      </w:pPr>
      <w:r>
        <w:lastRenderedPageBreak/>
        <w:t xml:space="preserve">В течение 2013-2017 гг. дистанционное обучение с использованием данного комплекса прошли </w:t>
      </w:r>
      <w:r w:rsidR="00FB38D2">
        <w:t xml:space="preserve">более </w:t>
      </w:r>
      <w:r>
        <w:t>6</w:t>
      </w:r>
      <w:r w:rsidRPr="00604AAD">
        <w:t xml:space="preserve">,5 </w:t>
      </w:r>
      <w:r>
        <w:t>тысяч слушателей</w:t>
      </w:r>
      <w:r w:rsidRPr="00604AAD">
        <w:t>,</w:t>
      </w:r>
      <w:r>
        <w:t xml:space="preserve"> из них </w:t>
      </w:r>
      <w:r w:rsidRPr="00271ECC">
        <w:t>3</w:t>
      </w:r>
      <w:r>
        <w:t>49</w:t>
      </w:r>
      <w:r w:rsidRPr="004B5CB7">
        <w:t xml:space="preserve"> </w:t>
      </w:r>
      <w:r>
        <w:t>– это руководители уполномоченных органов</w:t>
      </w:r>
      <w:r w:rsidRPr="004C1842">
        <w:t>,</w:t>
      </w:r>
      <w:r>
        <w:t xml:space="preserve"> их заместители и специалисты</w:t>
      </w:r>
      <w:r w:rsidRPr="004C1842">
        <w:t>,</w:t>
      </w:r>
      <w:r>
        <w:t xml:space="preserve"> включенные в резерв на замещение руководящих должностей</w:t>
      </w:r>
      <w:r w:rsidRPr="004C1842">
        <w:t>,</w:t>
      </w:r>
      <w:r>
        <w:t xml:space="preserve"> которые обучились на безвозмездной основе.</w:t>
      </w:r>
      <w:r w:rsidRPr="000076FC">
        <w:t xml:space="preserve"> </w:t>
      </w:r>
    </w:p>
    <w:p w:rsidR="000076FC" w:rsidRPr="00604AAD" w:rsidRDefault="00773922" w:rsidP="00773922">
      <w:pPr>
        <w:spacing w:line="360" w:lineRule="exact"/>
        <w:ind w:firstLine="709"/>
        <w:jc w:val="both"/>
      </w:pPr>
      <w:r>
        <w:t>Э</w:t>
      </w:r>
      <w:r w:rsidR="000076FC">
        <w:t xml:space="preserve">кономия бюджетных средств </w:t>
      </w:r>
      <w:r w:rsidR="00242F2F">
        <w:t xml:space="preserve">за отчетный период </w:t>
      </w:r>
      <w:r w:rsidR="000076FC">
        <w:t>составила около 100 млн. рублей.</w:t>
      </w:r>
    </w:p>
    <w:p w:rsidR="000076FC" w:rsidRPr="00D96E23" w:rsidRDefault="00773922" w:rsidP="00773922">
      <w:pPr>
        <w:spacing w:line="360" w:lineRule="exact"/>
        <w:ind w:firstLine="992"/>
        <w:jc w:val="both"/>
      </w:pPr>
      <w:r>
        <w:t>В феврале 2018 г. д</w:t>
      </w:r>
      <w:r w:rsidR="000076FC">
        <w:t xml:space="preserve">анный проект </w:t>
      </w:r>
      <w:r w:rsidR="00242F2F">
        <w:t xml:space="preserve">Исполкомом МАСС на территории Сибирского федерального округа </w:t>
      </w:r>
      <w:r w:rsidR="000076FC">
        <w:t xml:space="preserve">успешно реализован </w:t>
      </w:r>
      <w:r>
        <w:t>и завершен</w:t>
      </w:r>
      <w:r w:rsidR="000076FC">
        <w:t xml:space="preserve">. Специалисты ВУЗов в настоящее время могут самостоятельно продолжать обучение слушателей по данным программам. </w:t>
      </w:r>
    </w:p>
    <w:p w:rsidR="00F4332A" w:rsidRDefault="00F4332A" w:rsidP="00773922">
      <w:pPr>
        <w:spacing w:line="360" w:lineRule="exact"/>
      </w:pPr>
    </w:p>
    <w:p w:rsidR="00486D26" w:rsidRPr="00A275CD" w:rsidRDefault="00486D26" w:rsidP="00773922">
      <w:pPr>
        <w:spacing w:line="360" w:lineRule="exact"/>
        <w:ind w:firstLine="992"/>
        <w:jc w:val="both"/>
      </w:pPr>
    </w:p>
    <w:sectPr w:rsidR="00486D26" w:rsidRPr="00A275CD" w:rsidSect="001A3D59">
      <w:pgSz w:w="11906" w:h="16838"/>
      <w:pgMar w:top="1134" w:right="102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6A6"/>
    <w:rsid w:val="000076FC"/>
    <w:rsid w:val="0001360A"/>
    <w:rsid w:val="000424EF"/>
    <w:rsid w:val="000E4314"/>
    <w:rsid w:val="00137620"/>
    <w:rsid w:val="001853B7"/>
    <w:rsid w:val="001A3D59"/>
    <w:rsid w:val="001F3F20"/>
    <w:rsid w:val="00215FC3"/>
    <w:rsid w:val="00242F2F"/>
    <w:rsid w:val="00265DE8"/>
    <w:rsid w:val="002B68B2"/>
    <w:rsid w:val="002E28E9"/>
    <w:rsid w:val="002F4FAB"/>
    <w:rsid w:val="0031467A"/>
    <w:rsid w:val="003347C2"/>
    <w:rsid w:val="003832CE"/>
    <w:rsid w:val="003C2570"/>
    <w:rsid w:val="003C7DA0"/>
    <w:rsid w:val="00410CF8"/>
    <w:rsid w:val="004147AB"/>
    <w:rsid w:val="00414E24"/>
    <w:rsid w:val="00441A56"/>
    <w:rsid w:val="0045635F"/>
    <w:rsid w:val="00486D26"/>
    <w:rsid w:val="004D6420"/>
    <w:rsid w:val="00565CCA"/>
    <w:rsid w:val="005748CE"/>
    <w:rsid w:val="0059142E"/>
    <w:rsid w:val="00595C2D"/>
    <w:rsid w:val="00627216"/>
    <w:rsid w:val="006909A9"/>
    <w:rsid w:val="006E2549"/>
    <w:rsid w:val="00707DCE"/>
    <w:rsid w:val="007514EA"/>
    <w:rsid w:val="00773922"/>
    <w:rsid w:val="007E6780"/>
    <w:rsid w:val="007F3E30"/>
    <w:rsid w:val="0080529E"/>
    <w:rsid w:val="00876CF6"/>
    <w:rsid w:val="00876FBA"/>
    <w:rsid w:val="0090201E"/>
    <w:rsid w:val="009117E1"/>
    <w:rsid w:val="00931E91"/>
    <w:rsid w:val="00A275CD"/>
    <w:rsid w:val="00A60931"/>
    <w:rsid w:val="00A6647E"/>
    <w:rsid w:val="00AA7839"/>
    <w:rsid w:val="00B0186C"/>
    <w:rsid w:val="00B07EEC"/>
    <w:rsid w:val="00B11562"/>
    <w:rsid w:val="00B12352"/>
    <w:rsid w:val="00B367C5"/>
    <w:rsid w:val="00B653E2"/>
    <w:rsid w:val="00B87C65"/>
    <w:rsid w:val="00BD5CF0"/>
    <w:rsid w:val="00C5263E"/>
    <w:rsid w:val="00CA11AF"/>
    <w:rsid w:val="00CD6E99"/>
    <w:rsid w:val="00CF5360"/>
    <w:rsid w:val="00CF71A3"/>
    <w:rsid w:val="00D90491"/>
    <w:rsid w:val="00DD2CB9"/>
    <w:rsid w:val="00DD3C2F"/>
    <w:rsid w:val="00DE36A6"/>
    <w:rsid w:val="00DF629C"/>
    <w:rsid w:val="00DF78B9"/>
    <w:rsid w:val="00E12C5B"/>
    <w:rsid w:val="00E70DB9"/>
    <w:rsid w:val="00E800AC"/>
    <w:rsid w:val="00EA32AC"/>
    <w:rsid w:val="00EC1A2C"/>
    <w:rsid w:val="00ED322F"/>
    <w:rsid w:val="00F20E3E"/>
    <w:rsid w:val="00F4332A"/>
    <w:rsid w:val="00FB38D2"/>
    <w:rsid w:val="00FB43B6"/>
    <w:rsid w:val="00FB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4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4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629C"/>
    <w:pPr>
      <w:ind w:left="720"/>
      <w:contextualSpacing/>
    </w:pPr>
  </w:style>
  <w:style w:type="table" w:styleId="a6">
    <w:name w:val="Table Grid"/>
    <w:basedOn w:val="a1"/>
    <w:uiPriority w:val="39"/>
    <w:rsid w:val="00F4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773922"/>
    <w:pPr>
      <w:jc w:val="both"/>
    </w:pPr>
    <w:rPr>
      <w:szCs w:val="24"/>
    </w:rPr>
  </w:style>
  <w:style w:type="character" w:customStyle="1" w:styleId="a8">
    <w:name w:val="Основной текст Знак"/>
    <w:basedOn w:val="a0"/>
    <w:link w:val="a7"/>
    <w:rsid w:val="0077392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6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46BF2-6DE7-4415-9A10-C04C213B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</dc:creator>
  <cp:lastModifiedBy>Kira V. Elshova</cp:lastModifiedBy>
  <cp:revision>15</cp:revision>
  <cp:lastPrinted>2015-05-29T02:44:00Z</cp:lastPrinted>
  <dcterms:created xsi:type="dcterms:W3CDTF">2018-02-19T06:33:00Z</dcterms:created>
  <dcterms:modified xsi:type="dcterms:W3CDTF">2018-02-19T08:32:00Z</dcterms:modified>
</cp:coreProperties>
</file>